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7E64B9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3D5514">
        <w:rPr>
          <w:rFonts w:cs="Arial"/>
          <w:b/>
          <w:sz w:val="24"/>
          <w:szCs w:val="24"/>
        </w:rPr>
        <w:t>6206</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875C7E2"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46747" w:rsidRPr="00C46747">
        <w:rPr>
          <w:rFonts w:cs="Arial"/>
          <w:sz w:val="22"/>
        </w:rPr>
        <w:t>PC3 NRU MPR versus ACLR</w:t>
      </w:r>
    </w:p>
    <w:p w14:paraId="03C4DA88" w14:textId="4B5C0FB3"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C46747" w:rsidRPr="00C46747">
        <w:rPr>
          <w:rFonts w:cs="Arial"/>
          <w:sz w:val="22"/>
        </w:rPr>
        <w:t>5.28.3</w:t>
      </w:r>
      <w:r w:rsidR="00C46747">
        <w:rPr>
          <w:rFonts w:cs="Arial"/>
          <w:sz w:val="22"/>
        </w:rPr>
        <w:t xml:space="preserve"> </w:t>
      </w:r>
      <w:r w:rsidR="00C46747" w:rsidRPr="00C46747">
        <w:rPr>
          <w:rFonts w:cs="Arial"/>
          <w:sz w:val="22"/>
        </w:rPr>
        <w:t>UE RF requirements for SP and LPI</w:t>
      </w:r>
      <w:r w:rsidR="00C46747">
        <w:rPr>
          <w:rFonts w:cs="Arial"/>
          <w:sz w:val="22"/>
        </w:rPr>
        <w:t xml:space="preserve"> </w:t>
      </w:r>
      <w:r w:rsidR="00C46747" w:rsidRPr="00C46747">
        <w:rPr>
          <w:rFonts w:cs="Arial"/>
          <w:sz w:val="22"/>
        </w:rPr>
        <w:t>[</w:t>
      </w:r>
      <w:proofErr w:type="spellStart"/>
      <w:r w:rsidR="00C46747" w:rsidRPr="00C46747">
        <w:rPr>
          <w:rFonts w:cs="Arial"/>
          <w:sz w:val="22"/>
        </w:rPr>
        <w:t>NR_unlic_enh</w:t>
      </w:r>
      <w:proofErr w:type="spellEnd"/>
      <w:r w:rsidR="00C46747" w:rsidRPr="00C46747">
        <w:rPr>
          <w:rFonts w:cs="Arial"/>
          <w:sz w:val="22"/>
        </w:rPr>
        <w: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500254BF"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5A153F">
        <w:rPr>
          <w:rFonts w:eastAsia="SimSun"/>
          <w:lang w:eastAsia="zh-CN"/>
        </w:rPr>
        <w:t>we addressed</w:t>
      </w:r>
      <w:r w:rsidR="00F367AA">
        <w:rPr>
          <w:rFonts w:eastAsia="SimSun"/>
          <w:lang w:eastAsia="zh-CN"/>
        </w:rPr>
        <w:t xml:space="preserve"> in [2]</w:t>
      </w:r>
      <w:r w:rsidR="005A153F">
        <w:rPr>
          <w:rFonts w:eastAsia="SimSun"/>
          <w:lang w:eastAsia="zh-CN"/>
        </w:rPr>
        <w:t xml:space="preserve"> the </w:t>
      </w:r>
      <w:r w:rsidR="00F367AA">
        <w:rPr>
          <w:rFonts w:eastAsia="SimSun"/>
          <w:lang w:eastAsia="zh-CN"/>
        </w:rPr>
        <w:t xml:space="preserve">NRU PC3 1Tx and 2TX </w:t>
      </w:r>
      <w:r w:rsidR="00FB5B38">
        <w:rPr>
          <w:rFonts w:eastAsia="SimSun"/>
          <w:lang w:eastAsia="zh-CN"/>
        </w:rPr>
        <w:t xml:space="preserve">architecture </w:t>
      </w:r>
      <w:r w:rsidR="00F367AA">
        <w:rPr>
          <w:rFonts w:eastAsia="SimSun"/>
          <w:lang w:eastAsia="zh-CN"/>
        </w:rPr>
        <w:t>together with ACLR requirement target</w:t>
      </w:r>
      <w:r w:rsidR="005A153F">
        <w:rPr>
          <w:rFonts w:eastAsia="SimSun"/>
          <w:lang w:eastAsia="zh-CN"/>
        </w:rPr>
        <w:t>.</w:t>
      </w:r>
      <w:r w:rsidR="00FB5B38">
        <w:rPr>
          <w:rFonts w:eastAsia="SimSun"/>
          <w:lang w:eastAsia="zh-CN"/>
        </w:rPr>
        <w:t xml:space="preserve"> </w:t>
      </w:r>
      <w:r w:rsidR="005A153F">
        <w:rPr>
          <w:rFonts w:eastAsia="SimSun"/>
          <w:lang w:eastAsia="zh-CN"/>
        </w:rPr>
        <w:t>From this,</w:t>
      </w:r>
      <w:r w:rsidR="00FB5B38">
        <w:rPr>
          <w:rFonts w:eastAsia="SimSun"/>
          <w:lang w:eastAsia="zh-CN"/>
        </w:rPr>
        <w:t xml:space="preserve"> </w:t>
      </w:r>
      <w:r w:rsidR="00B8490C">
        <w:rPr>
          <w:rFonts w:eastAsia="SimSun"/>
          <w:lang w:eastAsia="zh-CN"/>
        </w:rPr>
        <w:t>several</w:t>
      </w:r>
      <w:r w:rsidR="00FB5B38">
        <w:rPr>
          <w:rFonts w:eastAsia="SimSun"/>
          <w:lang w:eastAsia="zh-CN"/>
        </w:rPr>
        <w:t xml:space="preserve"> agreements were reached in</w:t>
      </w:r>
      <w:r w:rsidR="00F367AA">
        <w:rPr>
          <w:rFonts w:eastAsia="SimSun"/>
          <w:lang w:eastAsia="zh-CN"/>
        </w:rPr>
        <w:t xml:space="preserve"> way forward</w:t>
      </w:r>
      <w:r w:rsidR="00FB5B38">
        <w:rPr>
          <w:rFonts w:eastAsia="SimSun"/>
          <w:lang w:eastAsia="zh-CN"/>
        </w:rPr>
        <w:t xml:space="preserve"> [1]</w:t>
      </w:r>
      <w:r w:rsidR="003828E2">
        <w:rPr>
          <w:rFonts w:eastAsia="SimSun"/>
          <w:lang w:eastAsia="zh-CN"/>
        </w:rPr>
        <w:t>.</w:t>
      </w:r>
      <w:r w:rsidR="00FB5B38">
        <w:rPr>
          <w:rFonts w:eastAsia="SimSun"/>
          <w:lang w:eastAsia="zh-CN"/>
        </w:rPr>
        <w:t xml:space="preserve"> Notably, </w:t>
      </w:r>
      <w:r w:rsidR="00F367AA">
        <w:rPr>
          <w:rFonts w:eastAsia="SimSun"/>
          <w:lang w:eastAsia="zh-CN"/>
        </w:rPr>
        <w:t>calibration and measurement aspects versus ACLR were agreed</w:t>
      </w:r>
      <w:r w:rsidR="00FB5B38">
        <w:rPr>
          <w:rFonts w:eastAsia="SimSun"/>
          <w:lang w:eastAsia="zh-CN"/>
        </w:rPr>
        <w:t xml:space="preserve"> </w:t>
      </w:r>
      <w:r w:rsidR="005A153F">
        <w:rPr>
          <w:rFonts w:eastAsia="SimSun"/>
          <w:lang w:eastAsia="zh-CN"/>
        </w:rPr>
        <w:t>upon</w:t>
      </w:r>
      <w:r w:rsidR="00F367AA">
        <w:rPr>
          <w:rFonts w:eastAsia="SimSun"/>
          <w:lang w:eastAsia="zh-CN"/>
        </w:rPr>
        <w:t xml:space="preserve"> for both 1Tx and 2Tx PC3. </w:t>
      </w:r>
      <w:r w:rsidR="00B8490C">
        <w:rPr>
          <w:rFonts w:eastAsia="SimSun"/>
          <w:lang w:eastAsia="zh-CN"/>
        </w:rPr>
        <w:t>In this contribution</w:t>
      </w:r>
      <w:r w:rsidR="005A153F">
        <w:rPr>
          <w:rFonts w:eastAsia="SimSun"/>
          <w:lang w:eastAsia="zh-CN"/>
        </w:rPr>
        <w:t>,</w:t>
      </w:r>
      <w:r w:rsidR="00B8490C">
        <w:rPr>
          <w:rFonts w:eastAsia="SimSun"/>
          <w:lang w:eastAsia="zh-CN"/>
        </w:rPr>
        <w:t xml:space="preserve"> we </w:t>
      </w:r>
      <w:r w:rsidR="00F367AA">
        <w:rPr>
          <w:rFonts w:eastAsia="SimSun"/>
          <w:lang w:eastAsia="zh-CN"/>
        </w:rPr>
        <w:t>provide our evaluation of the PC3 1Tx and 2Tx power capability for various MPR requirements and share our prospective on ACLR requirement for NRU</w:t>
      </w:r>
      <w:r w:rsidR="00B8490C">
        <w:rPr>
          <w:rFonts w:eastAsia="SimSun"/>
          <w:lang w:eastAsia="zh-CN"/>
        </w:rPr>
        <w:t>.</w:t>
      </w:r>
    </w:p>
    <w:p w14:paraId="58FA5DD0" w14:textId="29289E3F"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317895FC" w14:textId="5BFA1F2F" w:rsidR="00C0200D" w:rsidRDefault="00C0200D" w:rsidP="00C0200D">
      <w:pPr>
        <w:pStyle w:val="Heading2"/>
        <w:spacing w:after="240"/>
        <w:rPr>
          <w:lang w:val="en-US" w:eastAsia="zh-CN"/>
        </w:rPr>
      </w:pPr>
      <w:r w:rsidRPr="005F5477">
        <w:rPr>
          <w:lang w:val="en-US" w:eastAsia="zh-CN"/>
        </w:rPr>
        <w:t>PC3 power capability versus ACLR</w:t>
      </w:r>
    </w:p>
    <w:p w14:paraId="04D7578B" w14:textId="2BDDF1F7" w:rsidR="00C0200D" w:rsidRDefault="00C0200D" w:rsidP="00C0200D">
      <w:pPr>
        <w:rPr>
          <w:lang w:eastAsia="zh-CN"/>
        </w:rPr>
      </w:pPr>
      <w:r>
        <w:rPr>
          <w:lang w:eastAsia="zh-CN"/>
        </w:rPr>
        <w:t xml:space="preserve">At this point in time, we have been </w:t>
      </w:r>
      <w:r w:rsidR="00A50302">
        <w:rPr>
          <w:lang w:eastAsia="zh-CN"/>
        </w:rPr>
        <w:t>un</w:t>
      </w:r>
      <w:r>
        <w:rPr>
          <w:lang w:eastAsia="zh-CN"/>
        </w:rPr>
        <w:t xml:space="preserve">able to conduct PC3 2Tx measurements with a 2PA setup that is needed to account properly for Reverse IMD. Still, if we exclude this RIMD impact, we </w:t>
      </w:r>
      <w:proofErr w:type="gramStart"/>
      <w:r>
        <w:rPr>
          <w:lang w:eastAsia="zh-CN"/>
        </w:rPr>
        <w:t>are able to</w:t>
      </w:r>
      <w:proofErr w:type="gramEnd"/>
      <w:r>
        <w:rPr>
          <w:lang w:eastAsia="zh-CN"/>
        </w:rPr>
        <w:t xml:space="preserve"> assess the power capability of </w:t>
      </w:r>
      <w:r w:rsidR="00F367AA">
        <w:rPr>
          <w:lang w:eastAsia="zh-CN"/>
        </w:rPr>
        <w:t>PC3 2Tx by a 3dB increase of the PC5 PA measured for 30dB and 27dB ACLR and NR-U SEM and calibrated according to agreements in [1]</w:t>
      </w:r>
      <w:r w:rsidR="00ED06A1">
        <w:rPr>
          <w:lang w:eastAsia="zh-CN"/>
        </w:rPr>
        <w:t>. The results are shown in Figure 1.</w:t>
      </w:r>
    </w:p>
    <w:p w14:paraId="6BD1C771" w14:textId="61AEEEF8" w:rsidR="00ED06A1" w:rsidRDefault="00ED06A1" w:rsidP="00ED06A1">
      <w:pPr>
        <w:keepNext/>
        <w:spacing w:after="0"/>
      </w:pPr>
      <w:r w:rsidRPr="00ED06A1">
        <w:rPr>
          <w:noProof/>
        </w:rPr>
        <w:drawing>
          <wp:inline distT="0" distB="0" distL="0" distR="0" wp14:anchorId="0F12912A" wp14:editId="019DD05D">
            <wp:extent cx="6646545" cy="2759075"/>
            <wp:effectExtent l="0" t="0" r="190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2759075"/>
                    </a:xfrm>
                    <a:prstGeom prst="rect">
                      <a:avLst/>
                    </a:prstGeom>
                  </pic:spPr>
                </pic:pic>
              </a:graphicData>
            </a:graphic>
          </wp:inline>
        </w:drawing>
      </w:r>
    </w:p>
    <w:p w14:paraId="2BA888E0" w14:textId="679B0143" w:rsidR="00ED06A1" w:rsidRDefault="00ED06A1" w:rsidP="00ED06A1">
      <w:pPr>
        <w:pStyle w:val="Caption"/>
        <w:jc w:val="center"/>
      </w:pPr>
      <w:r>
        <w:t xml:space="preserve">Figure </w:t>
      </w:r>
      <w:fldSimple w:instr=" SEQ Figure \* ARABIC ">
        <w:r>
          <w:rPr>
            <w:noProof/>
          </w:rPr>
          <w:t>1</w:t>
        </w:r>
      </w:fldSimple>
      <w:r>
        <w:t xml:space="preserve">: </w:t>
      </w:r>
      <w:r w:rsidRPr="00ED06A1">
        <w:t>PC3 2Tx (wo RIMD impact) power versus 30/27dB ACLR and NRU SEM</w:t>
      </w:r>
    </w:p>
    <w:p w14:paraId="408C5B1B" w14:textId="638FE6A2" w:rsidR="00FF1B36" w:rsidRDefault="00FF1B36" w:rsidP="00FF1B36">
      <w:pPr>
        <w:rPr>
          <w:lang w:eastAsia="zh-CN"/>
        </w:rPr>
      </w:pPr>
    </w:p>
    <w:p w14:paraId="228FCE2A" w14:textId="7EF05ACD" w:rsidR="00FF1B36" w:rsidRPr="00FF1B36" w:rsidRDefault="00FF1B36" w:rsidP="00FF1B36">
      <w:pPr>
        <w:rPr>
          <w:lang w:eastAsia="zh-CN"/>
        </w:rPr>
      </w:pPr>
      <w:r>
        <w:rPr>
          <w:lang w:eastAsia="zh-CN"/>
        </w:rPr>
        <w:t xml:space="preserve">In a similar </w:t>
      </w:r>
      <w:r w:rsidR="00A50302">
        <w:rPr>
          <w:lang w:eastAsia="zh-CN"/>
        </w:rPr>
        <w:t>manner</w:t>
      </w:r>
      <w:r>
        <w:rPr>
          <w:lang w:eastAsia="zh-CN"/>
        </w:rPr>
        <w:t>, we can use the same measurements for PC3 1Tx power, only re-adjusting for the PC3 NR calibration at 30dB ACLR for 1dB MPR for 20MHz 100RB0 DFT-s-OFDM QPSK versus PC5 NRU calibration at 27dB ACLR and NRU SEM for 1dB MPR for 20MHz 100RB3 DFT-s-OFDM QPSK</w:t>
      </w:r>
      <w:r w:rsidR="00BC646B">
        <w:rPr>
          <w:lang w:eastAsia="zh-CN"/>
        </w:rPr>
        <w:t>. The results are shown in Fig</w:t>
      </w:r>
      <w:r w:rsidR="00A50302">
        <w:rPr>
          <w:lang w:eastAsia="zh-CN"/>
        </w:rPr>
        <w:t>ure</w:t>
      </w:r>
      <w:r w:rsidR="00BC646B">
        <w:rPr>
          <w:lang w:eastAsia="zh-CN"/>
        </w:rPr>
        <w:t xml:space="preserve"> 2. </w:t>
      </w:r>
    </w:p>
    <w:p w14:paraId="17032ED3" w14:textId="77777777" w:rsidR="00ED06A1" w:rsidRDefault="00ED06A1" w:rsidP="00ED06A1">
      <w:pPr>
        <w:keepNext/>
        <w:spacing w:after="0"/>
      </w:pPr>
      <w:r w:rsidRPr="00ED06A1">
        <w:rPr>
          <w:noProof/>
          <w:lang w:eastAsia="zh-CN"/>
        </w:rPr>
        <w:lastRenderedPageBreak/>
        <w:drawing>
          <wp:inline distT="0" distB="0" distL="0" distR="0" wp14:anchorId="34EA2FEC" wp14:editId="1C10BE4F">
            <wp:extent cx="6646545" cy="28244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824480"/>
                    </a:xfrm>
                    <a:prstGeom prst="rect">
                      <a:avLst/>
                    </a:prstGeom>
                  </pic:spPr>
                </pic:pic>
              </a:graphicData>
            </a:graphic>
          </wp:inline>
        </w:drawing>
      </w:r>
    </w:p>
    <w:p w14:paraId="5C8BA440" w14:textId="40031726" w:rsidR="00ED06A1" w:rsidRPr="00ED06A1" w:rsidRDefault="00ED06A1" w:rsidP="00ED06A1">
      <w:pPr>
        <w:pStyle w:val="Caption"/>
        <w:jc w:val="center"/>
        <w:rPr>
          <w:lang w:eastAsia="zh-CN"/>
        </w:rPr>
      </w:pPr>
      <w:r>
        <w:t xml:space="preserve">Figure </w:t>
      </w:r>
      <w:fldSimple w:instr=" SEQ Figure \* ARABIC ">
        <w:r>
          <w:rPr>
            <w:noProof/>
          </w:rPr>
          <w:t>2</w:t>
        </w:r>
      </w:fldSimple>
      <w:r>
        <w:t xml:space="preserve">: </w:t>
      </w:r>
      <w:r w:rsidRPr="00ED06A1">
        <w:t xml:space="preserve">PC3 </w:t>
      </w:r>
      <w:r>
        <w:t>1</w:t>
      </w:r>
      <w:r w:rsidRPr="00ED06A1">
        <w:t>Tx power versus 30/27dB ACLR and NRU SEM</w:t>
      </w:r>
    </w:p>
    <w:p w14:paraId="74067695" w14:textId="7314F561" w:rsidR="00656D26" w:rsidRPr="00656D26" w:rsidRDefault="00656D26" w:rsidP="00656D26">
      <w:pPr>
        <w:spacing w:after="0"/>
        <w:rPr>
          <w:b/>
          <w:bCs/>
          <w:lang w:eastAsia="zh-CN"/>
        </w:rPr>
      </w:pPr>
      <w:r w:rsidRPr="00656D26">
        <w:rPr>
          <w:b/>
          <w:bCs/>
          <w:lang w:eastAsia="zh-CN"/>
        </w:rPr>
        <w:t>Observations</w:t>
      </w:r>
      <w:r w:rsidR="00FF1B36">
        <w:rPr>
          <w:b/>
          <w:bCs/>
          <w:lang w:eastAsia="zh-CN"/>
        </w:rPr>
        <w:t xml:space="preserve"> </w:t>
      </w:r>
      <w:r w:rsidR="00BC646B">
        <w:rPr>
          <w:b/>
          <w:bCs/>
          <w:lang w:eastAsia="zh-CN"/>
        </w:rPr>
        <w:t>versus waveforms</w:t>
      </w:r>
      <w:r w:rsidRPr="00656D26">
        <w:rPr>
          <w:b/>
          <w:bCs/>
          <w:lang w:eastAsia="zh-CN"/>
        </w:rPr>
        <w:t>:</w:t>
      </w:r>
    </w:p>
    <w:p w14:paraId="5A94CB8D" w14:textId="77777777" w:rsidR="00FF1B36" w:rsidRDefault="00656D26" w:rsidP="00656D26">
      <w:pPr>
        <w:pStyle w:val="ListParagraph"/>
        <w:numPr>
          <w:ilvl w:val="0"/>
          <w:numId w:val="33"/>
        </w:numPr>
        <w:spacing w:after="0"/>
        <w:rPr>
          <w:b/>
          <w:bCs/>
          <w:lang w:eastAsia="zh-CN"/>
        </w:rPr>
      </w:pPr>
      <w:r w:rsidRPr="00656D26">
        <w:rPr>
          <w:b/>
          <w:bCs/>
          <w:lang w:eastAsia="zh-CN"/>
        </w:rPr>
        <w:t>For DFT-s</w:t>
      </w:r>
      <w:r>
        <w:rPr>
          <w:b/>
          <w:bCs/>
          <w:lang w:eastAsia="zh-CN"/>
        </w:rPr>
        <w:t>-</w:t>
      </w:r>
      <w:r w:rsidRPr="00656D26">
        <w:rPr>
          <w:b/>
          <w:bCs/>
          <w:lang w:eastAsia="zh-CN"/>
        </w:rPr>
        <w:t>OFDM full waveforms:</w:t>
      </w:r>
      <w:r>
        <w:rPr>
          <w:b/>
          <w:bCs/>
          <w:lang w:eastAsia="zh-CN"/>
        </w:rPr>
        <w:t xml:space="preserve"> </w:t>
      </w:r>
    </w:p>
    <w:p w14:paraId="2E4EC117" w14:textId="1951B68B" w:rsidR="00656D26" w:rsidRDefault="00656D26" w:rsidP="00FF1B36">
      <w:pPr>
        <w:pStyle w:val="ListParagraph"/>
        <w:numPr>
          <w:ilvl w:val="1"/>
          <w:numId w:val="33"/>
        </w:numPr>
        <w:spacing w:after="0"/>
        <w:rPr>
          <w:b/>
          <w:bCs/>
          <w:lang w:eastAsia="zh-CN"/>
        </w:rPr>
      </w:pPr>
      <w:r>
        <w:rPr>
          <w:b/>
          <w:bCs/>
          <w:lang w:eastAsia="zh-CN"/>
        </w:rPr>
        <w:t>30dB ACLR is ~0.7dB worse power than 27dB ACLR</w:t>
      </w:r>
    </w:p>
    <w:p w14:paraId="6ED4AF8F" w14:textId="5C545AAC" w:rsidR="00FF1B36" w:rsidRDefault="00FF1B36" w:rsidP="00FF1B36">
      <w:pPr>
        <w:pStyle w:val="ListParagraph"/>
        <w:numPr>
          <w:ilvl w:val="1"/>
          <w:numId w:val="33"/>
        </w:numPr>
        <w:spacing w:after="0"/>
        <w:rPr>
          <w:b/>
          <w:bCs/>
          <w:lang w:eastAsia="zh-CN"/>
        </w:rPr>
      </w:pPr>
      <w:r>
        <w:rPr>
          <w:b/>
          <w:bCs/>
          <w:lang w:eastAsia="zh-CN"/>
        </w:rPr>
        <w:t>SEM is ~0.</w:t>
      </w:r>
      <w:r w:rsidR="00BC646B">
        <w:rPr>
          <w:b/>
          <w:bCs/>
          <w:lang w:eastAsia="zh-CN"/>
        </w:rPr>
        <w:t>2</w:t>
      </w:r>
      <w:r>
        <w:rPr>
          <w:b/>
          <w:bCs/>
          <w:lang w:eastAsia="zh-CN"/>
        </w:rPr>
        <w:t xml:space="preserve"> dB worse power than 27dB ACLR</w:t>
      </w:r>
    </w:p>
    <w:p w14:paraId="4FEB3827" w14:textId="1ADE4497" w:rsidR="00FF1B36" w:rsidRDefault="00FF1B36" w:rsidP="00FF1B36">
      <w:pPr>
        <w:pStyle w:val="ListParagraph"/>
        <w:numPr>
          <w:ilvl w:val="0"/>
          <w:numId w:val="33"/>
        </w:numPr>
        <w:spacing w:after="0"/>
        <w:rPr>
          <w:b/>
          <w:bCs/>
          <w:lang w:eastAsia="zh-CN"/>
        </w:rPr>
      </w:pPr>
      <w:r w:rsidRPr="00656D26">
        <w:rPr>
          <w:b/>
          <w:bCs/>
          <w:lang w:eastAsia="zh-CN"/>
        </w:rPr>
        <w:t xml:space="preserve">For </w:t>
      </w:r>
      <w:r>
        <w:rPr>
          <w:b/>
          <w:bCs/>
          <w:lang w:eastAsia="zh-CN"/>
        </w:rPr>
        <w:t>CP-</w:t>
      </w:r>
      <w:r w:rsidRPr="00656D26">
        <w:rPr>
          <w:b/>
          <w:bCs/>
          <w:lang w:eastAsia="zh-CN"/>
        </w:rPr>
        <w:t>OFDM full waveforms:</w:t>
      </w:r>
      <w:r>
        <w:rPr>
          <w:b/>
          <w:bCs/>
          <w:lang w:eastAsia="zh-CN"/>
        </w:rPr>
        <w:t xml:space="preserve"> </w:t>
      </w:r>
    </w:p>
    <w:p w14:paraId="0DD61028" w14:textId="20A7B195" w:rsidR="00FF1B36" w:rsidRDefault="00FF1B36" w:rsidP="00FF1B36">
      <w:pPr>
        <w:pStyle w:val="ListParagraph"/>
        <w:numPr>
          <w:ilvl w:val="1"/>
          <w:numId w:val="33"/>
        </w:numPr>
        <w:spacing w:after="0"/>
        <w:rPr>
          <w:b/>
          <w:bCs/>
          <w:lang w:eastAsia="zh-CN"/>
        </w:rPr>
      </w:pPr>
      <w:r>
        <w:rPr>
          <w:b/>
          <w:bCs/>
          <w:lang w:eastAsia="zh-CN"/>
        </w:rPr>
        <w:t>30dB ACLR is ~</w:t>
      </w:r>
      <w:r w:rsidR="00BC646B">
        <w:rPr>
          <w:b/>
          <w:bCs/>
          <w:lang w:eastAsia="zh-CN"/>
        </w:rPr>
        <w:t>1</w:t>
      </w:r>
      <w:r>
        <w:rPr>
          <w:b/>
          <w:bCs/>
          <w:lang w:eastAsia="zh-CN"/>
        </w:rPr>
        <w:t>dB worse power than 27dB ACLR</w:t>
      </w:r>
    </w:p>
    <w:p w14:paraId="683675CB" w14:textId="64A9045F" w:rsidR="00FF1B36" w:rsidRDefault="00FF1B36" w:rsidP="00FF1B36">
      <w:pPr>
        <w:pStyle w:val="ListParagraph"/>
        <w:numPr>
          <w:ilvl w:val="1"/>
          <w:numId w:val="33"/>
        </w:numPr>
        <w:spacing w:after="0"/>
        <w:rPr>
          <w:b/>
          <w:bCs/>
          <w:lang w:eastAsia="zh-CN"/>
        </w:rPr>
      </w:pPr>
      <w:r>
        <w:rPr>
          <w:b/>
          <w:bCs/>
          <w:lang w:eastAsia="zh-CN"/>
        </w:rPr>
        <w:t>27dB ACLR</w:t>
      </w:r>
      <w:r w:rsidR="00BC646B" w:rsidRPr="00BC646B">
        <w:rPr>
          <w:b/>
          <w:bCs/>
          <w:lang w:eastAsia="zh-CN"/>
        </w:rPr>
        <w:t xml:space="preserve"> </w:t>
      </w:r>
      <w:r w:rsidR="00BC646B">
        <w:rPr>
          <w:b/>
          <w:bCs/>
          <w:lang w:eastAsia="zh-CN"/>
        </w:rPr>
        <w:t>is ~0.2 dB worse power than</w:t>
      </w:r>
      <w:r w:rsidR="00BC646B" w:rsidRPr="00BC646B">
        <w:rPr>
          <w:b/>
          <w:bCs/>
          <w:lang w:eastAsia="zh-CN"/>
        </w:rPr>
        <w:t xml:space="preserve"> </w:t>
      </w:r>
      <w:r w:rsidR="00BC646B">
        <w:rPr>
          <w:b/>
          <w:bCs/>
          <w:lang w:eastAsia="zh-CN"/>
        </w:rPr>
        <w:t>SEM =&gt; removing ACLR would improve power</w:t>
      </w:r>
    </w:p>
    <w:p w14:paraId="6CD0B2C2" w14:textId="70F784EC" w:rsidR="00695BE3" w:rsidRDefault="00695BE3" w:rsidP="00695BE3">
      <w:pPr>
        <w:pStyle w:val="ListParagraph"/>
        <w:numPr>
          <w:ilvl w:val="0"/>
          <w:numId w:val="33"/>
        </w:numPr>
        <w:spacing w:after="0"/>
        <w:rPr>
          <w:b/>
          <w:bCs/>
          <w:lang w:eastAsia="zh-CN"/>
        </w:rPr>
      </w:pPr>
      <w:r w:rsidRPr="00656D26">
        <w:rPr>
          <w:b/>
          <w:bCs/>
          <w:lang w:eastAsia="zh-CN"/>
        </w:rPr>
        <w:t>For DFT-s</w:t>
      </w:r>
      <w:r>
        <w:rPr>
          <w:b/>
          <w:bCs/>
          <w:lang w:eastAsia="zh-CN"/>
        </w:rPr>
        <w:t>-</w:t>
      </w:r>
      <w:r w:rsidRPr="00656D26">
        <w:rPr>
          <w:b/>
          <w:bCs/>
          <w:lang w:eastAsia="zh-CN"/>
        </w:rPr>
        <w:t xml:space="preserve">OFDM </w:t>
      </w:r>
      <w:r>
        <w:rPr>
          <w:b/>
          <w:bCs/>
          <w:lang w:eastAsia="zh-CN"/>
        </w:rPr>
        <w:t>1RB interlace</w:t>
      </w:r>
      <w:r w:rsidRPr="00656D26">
        <w:rPr>
          <w:b/>
          <w:bCs/>
          <w:lang w:eastAsia="zh-CN"/>
        </w:rPr>
        <w:t xml:space="preserve"> waveforms:</w:t>
      </w:r>
      <w:r>
        <w:rPr>
          <w:b/>
          <w:bCs/>
          <w:lang w:eastAsia="zh-CN"/>
        </w:rPr>
        <w:t xml:space="preserve"> </w:t>
      </w:r>
    </w:p>
    <w:p w14:paraId="1D66ABAC" w14:textId="10D49E8C" w:rsidR="00695BE3" w:rsidRDefault="00695BE3" w:rsidP="00695BE3">
      <w:pPr>
        <w:pStyle w:val="ListParagraph"/>
        <w:numPr>
          <w:ilvl w:val="1"/>
          <w:numId w:val="33"/>
        </w:numPr>
        <w:spacing w:after="0"/>
        <w:rPr>
          <w:b/>
          <w:bCs/>
          <w:lang w:eastAsia="zh-CN"/>
        </w:rPr>
      </w:pPr>
      <w:r>
        <w:rPr>
          <w:b/>
          <w:bCs/>
          <w:lang w:eastAsia="zh-CN"/>
        </w:rPr>
        <w:t>30dB ACLR is ~0.8dB worse power than 27dB ACLR</w:t>
      </w:r>
    </w:p>
    <w:p w14:paraId="072D5F83" w14:textId="2BE81F7C" w:rsidR="00695BE3" w:rsidRDefault="00695BE3" w:rsidP="00695BE3">
      <w:pPr>
        <w:pStyle w:val="ListParagraph"/>
        <w:numPr>
          <w:ilvl w:val="1"/>
          <w:numId w:val="33"/>
        </w:numPr>
        <w:spacing w:after="0"/>
        <w:rPr>
          <w:b/>
          <w:bCs/>
          <w:lang w:eastAsia="zh-CN"/>
        </w:rPr>
      </w:pPr>
      <w:r>
        <w:rPr>
          <w:b/>
          <w:bCs/>
          <w:lang w:eastAsia="zh-CN"/>
        </w:rPr>
        <w:t>27dB ACLR</w:t>
      </w:r>
      <w:r w:rsidRPr="00BC646B">
        <w:rPr>
          <w:b/>
          <w:bCs/>
          <w:lang w:eastAsia="zh-CN"/>
        </w:rPr>
        <w:t xml:space="preserve"> </w:t>
      </w:r>
      <w:r>
        <w:rPr>
          <w:b/>
          <w:bCs/>
          <w:lang w:eastAsia="zh-CN"/>
        </w:rPr>
        <w:t>is ~0.8 dB worse power than</w:t>
      </w:r>
      <w:r w:rsidRPr="00BC646B">
        <w:rPr>
          <w:b/>
          <w:bCs/>
          <w:lang w:eastAsia="zh-CN"/>
        </w:rPr>
        <w:t xml:space="preserve"> </w:t>
      </w:r>
      <w:r>
        <w:rPr>
          <w:b/>
          <w:bCs/>
          <w:lang w:eastAsia="zh-CN"/>
        </w:rPr>
        <w:t>SEM =&gt; removing ACLR would significantly improve power</w:t>
      </w:r>
    </w:p>
    <w:p w14:paraId="282D4250" w14:textId="77777777" w:rsidR="00695BE3" w:rsidRDefault="00695BE3" w:rsidP="00695BE3">
      <w:pPr>
        <w:pStyle w:val="ListParagraph"/>
        <w:numPr>
          <w:ilvl w:val="0"/>
          <w:numId w:val="33"/>
        </w:numPr>
        <w:spacing w:after="0"/>
        <w:rPr>
          <w:b/>
          <w:bCs/>
          <w:lang w:eastAsia="zh-CN"/>
        </w:rPr>
      </w:pPr>
      <w:r w:rsidRPr="00656D26">
        <w:rPr>
          <w:b/>
          <w:bCs/>
          <w:lang w:eastAsia="zh-CN"/>
        </w:rPr>
        <w:t xml:space="preserve">For </w:t>
      </w:r>
      <w:r>
        <w:rPr>
          <w:b/>
          <w:bCs/>
          <w:lang w:eastAsia="zh-CN"/>
        </w:rPr>
        <w:t>CP-</w:t>
      </w:r>
      <w:r w:rsidRPr="00656D26">
        <w:rPr>
          <w:b/>
          <w:bCs/>
          <w:lang w:eastAsia="zh-CN"/>
        </w:rPr>
        <w:t>OFDM full waveforms:</w:t>
      </w:r>
      <w:r>
        <w:rPr>
          <w:b/>
          <w:bCs/>
          <w:lang w:eastAsia="zh-CN"/>
        </w:rPr>
        <w:t xml:space="preserve"> </w:t>
      </w:r>
    </w:p>
    <w:p w14:paraId="6B55BCF8" w14:textId="5681487A" w:rsidR="00695BE3" w:rsidRDefault="00695BE3" w:rsidP="00695BE3">
      <w:pPr>
        <w:pStyle w:val="ListParagraph"/>
        <w:numPr>
          <w:ilvl w:val="1"/>
          <w:numId w:val="33"/>
        </w:numPr>
        <w:spacing w:after="0"/>
        <w:rPr>
          <w:b/>
          <w:bCs/>
          <w:lang w:eastAsia="zh-CN"/>
        </w:rPr>
      </w:pPr>
      <w:r>
        <w:rPr>
          <w:b/>
          <w:bCs/>
          <w:lang w:eastAsia="zh-CN"/>
        </w:rPr>
        <w:t>30dB ACLR is ~0.7dB worse power than 27dB ACLR</w:t>
      </w:r>
    </w:p>
    <w:p w14:paraId="533F61FD" w14:textId="0DC497B2" w:rsidR="00695BE3" w:rsidRDefault="00695BE3" w:rsidP="00695BE3">
      <w:pPr>
        <w:pStyle w:val="ListParagraph"/>
        <w:numPr>
          <w:ilvl w:val="1"/>
          <w:numId w:val="33"/>
        </w:numPr>
        <w:spacing w:after="0"/>
        <w:rPr>
          <w:b/>
          <w:bCs/>
          <w:lang w:eastAsia="zh-CN"/>
        </w:rPr>
      </w:pPr>
      <w:r>
        <w:rPr>
          <w:b/>
          <w:bCs/>
          <w:lang w:eastAsia="zh-CN"/>
        </w:rPr>
        <w:t>27dB ACLR</w:t>
      </w:r>
      <w:r w:rsidRPr="00BC646B">
        <w:rPr>
          <w:b/>
          <w:bCs/>
          <w:lang w:eastAsia="zh-CN"/>
        </w:rPr>
        <w:t xml:space="preserve"> </w:t>
      </w:r>
      <w:r>
        <w:rPr>
          <w:b/>
          <w:bCs/>
          <w:lang w:eastAsia="zh-CN"/>
        </w:rPr>
        <w:t>is ~0.8 dB worse power than</w:t>
      </w:r>
      <w:r w:rsidRPr="00BC646B">
        <w:rPr>
          <w:b/>
          <w:bCs/>
          <w:lang w:eastAsia="zh-CN"/>
        </w:rPr>
        <w:t xml:space="preserve"> </w:t>
      </w:r>
      <w:r>
        <w:rPr>
          <w:b/>
          <w:bCs/>
          <w:lang w:eastAsia="zh-CN"/>
        </w:rPr>
        <w:t>SEM =&gt; removing ACLR would significantly improve power</w:t>
      </w:r>
    </w:p>
    <w:p w14:paraId="42D5A5CE" w14:textId="2F019AA9" w:rsidR="00695BE3" w:rsidRDefault="00695BE3" w:rsidP="00695BE3">
      <w:pPr>
        <w:pStyle w:val="ListParagraph"/>
        <w:numPr>
          <w:ilvl w:val="0"/>
          <w:numId w:val="33"/>
        </w:numPr>
        <w:spacing w:after="0"/>
        <w:rPr>
          <w:b/>
          <w:bCs/>
          <w:lang w:eastAsia="zh-CN"/>
        </w:rPr>
      </w:pPr>
      <w:r w:rsidRPr="00656D26">
        <w:rPr>
          <w:b/>
          <w:bCs/>
          <w:lang w:eastAsia="zh-CN"/>
        </w:rPr>
        <w:t>For DFT-s</w:t>
      </w:r>
      <w:r>
        <w:rPr>
          <w:b/>
          <w:bCs/>
          <w:lang w:eastAsia="zh-CN"/>
        </w:rPr>
        <w:t>-</w:t>
      </w:r>
      <w:r w:rsidRPr="00656D26">
        <w:rPr>
          <w:b/>
          <w:bCs/>
          <w:lang w:eastAsia="zh-CN"/>
        </w:rPr>
        <w:t xml:space="preserve">OFDM </w:t>
      </w:r>
      <w:r>
        <w:rPr>
          <w:b/>
          <w:bCs/>
          <w:lang w:eastAsia="zh-CN"/>
        </w:rPr>
        <w:t xml:space="preserve">WB operation partial sub-band full </w:t>
      </w:r>
      <w:r w:rsidRPr="00656D26">
        <w:rPr>
          <w:b/>
          <w:bCs/>
          <w:lang w:eastAsia="zh-CN"/>
        </w:rPr>
        <w:t>waveforms:</w:t>
      </w:r>
      <w:r>
        <w:rPr>
          <w:b/>
          <w:bCs/>
          <w:lang w:eastAsia="zh-CN"/>
        </w:rPr>
        <w:t xml:space="preserve"> </w:t>
      </w:r>
    </w:p>
    <w:p w14:paraId="1946B54B" w14:textId="0B3FD4C3" w:rsidR="00695BE3" w:rsidRDefault="00695BE3" w:rsidP="00695BE3">
      <w:pPr>
        <w:pStyle w:val="ListParagraph"/>
        <w:numPr>
          <w:ilvl w:val="1"/>
          <w:numId w:val="33"/>
        </w:numPr>
        <w:spacing w:after="0"/>
        <w:rPr>
          <w:b/>
          <w:bCs/>
          <w:lang w:eastAsia="zh-CN"/>
        </w:rPr>
      </w:pPr>
      <w:r>
        <w:rPr>
          <w:b/>
          <w:bCs/>
          <w:lang w:eastAsia="zh-CN"/>
        </w:rPr>
        <w:t>30dB ACLR is ~0.7dB worse power than 27dB ACLR</w:t>
      </w:r>
    </w:p>
    <w:p w14:paraId="02163B8C" w14:textId="044C9C28" w:rsidR="00695BE3" w:rsidRDefault="00695BE3" w:rsidP="00695BE3">
      <w:pPr>
        <w:pStyle w:val="ListParagraph"/>
        <w:numPr>
          <w:ilvl w:val="1"/>
          <w:numId w:val="33"/>
        </w:numPr>
        <w:spacing w:after="0"/>
        <w:rPr>
          <w:b/>
          <w:bCs/>
          <w:lang w:eastAsia="zh-CN"/>
        </w:rPr>
      </w:pPr>
      <w:r>
        <w:rPr>
          <w:b/>
          <w:bCs/>
          <w:lang w:eastAsia="zh-CN"/>
        </w:rPr>
        <w:t>SEM is on par with 27dB ACLR</w:t>
      </w:r>
    </w:p>
    <w:p w14:paraId="17499BC3" w14:textId="726BC507" w:rsidR="00695BE3" w:rsidRDefault="00695BE3" w:rsidP="00695BE3">
      <w:pPr>
        <w:pStyle w:val="ListParagraph"/>
        <w:numPr>
          <w:ilvl w:val="0"/>
          <w:numId w:val="33"/>
        </w:numPr>
        <w:spacing w:after="0"/>
        <w:rPr>
          <w:b/>
          <w:bCs/>
          <w:lang w:eastAsia="zh-CN"/>
        </w:rPr>
      </w:pPr>
      <w:r w:rsidRPr="00656D26">
        <w:rPr>
          <w:b/>
          <w:bCs/>
          <w:lang w:eastAsia="zh-CN"/>
        </w:rPr>
        <w:t xml:space="preserve">For </w:t>
      </w:r>
      <w:r>
        <w:rPr>
          <w:b/>
          <w:bCs/>
          <w:lang w:eastAsia="zh-CN"/>
        </w:rPr>
        <w:t>CP-</w:t>
      </w:r>
      <w:r w:rsidRPr="00656D26">
        <w:rPr>
          <w:b/>
          <w:bCs/>
          <w:lang w:eastAsia="zh-CN"/>
        </w:rPr>
        <w:t xml:space="preserve">OFDM </w:t>
      </w:r>
      <w:r>
        <w:rPr>
          <w:b/>
          <w:bCs/>
          <w:lang w:eastAsia="zh-CN"/>
        </w:rPr>
        <w:t xml:space="preserve">WB operation partial sub-band full </w:t>
      </w:r>
      <w:r w:rsidRPr="00656D26">
        <w:rPr>
          <w:b/>
          <w:bCs/>
          <w:lang w:eastAsia="zh-CN"/>
        </w:rPr>
        <w:t>waveforms:</w:t>
      </w:r>
    </w:p>
    <w:p w14:paraId="61703A89" w14:textId="45C69A3C" w:rsidR="00695BE3" w:rsidRDefault="00695BE3" w:rsidP="00695BE3">
      <w:pPr>
        <w:pStyle w:val="ListParagraph"/>
        <w:numPr>
          <w:ilvl w:val="1"/>
          <w:numId w:val="33"/>
        </w:numPr>
        <w:spacing w:after="0"/>
        <w:rPr>
          <w:b/>
          <w:bCs/>
          <w:lang w:eastAsia="zh-CN"/>
        </w:rPr>
      </w:pPr>
      <w:r>
        <w:rPr>
          <w:b/>
          <w:bCs/>
          <w:lang w:eastAsia="zh-CN"/>
        </w:rPr>
        <w:t>30dB ACLR is ~1dB worse power than 27dB ACLR</w:t>
      </w:r>
    </w:p>
    <w:p w14:paraId="298272A3" w14:textId="77777777" w:rsidR="00695BE3" w:rsidRDefault="00695BE3" w:rsidP="00695BE3">
      <w:pPr>
        <w:pStyle w:val="ListParagraph"/>
        <w:numPr>
          <w:ilvl w:val="1"/>
          <w:numId w:val="33"/>
        </w:numPr>
        <w:spacing w:after="0"/>
        <w:rPr>
          <w:b/>
          <w:bCs/>
          <w:lang w:eastAsia="zh-CN"/>
        </w:rPr>
      </w:pPr>
      <w:r>
        <w:rPr>
          <w:b/>
          <w:bCs/>
          <w:lang w:eastAsia="zh-CN"/>
        </w:rPr>
        <w:t>SEM is on par with 27dB ACLR</w:t>
      </w:r>
    </w:p>
    <w:p w14:paraId="57FA0804" w14:textId="0F9EFE27" w:rsidR="00656D26" w:rsidRDefault="00656D26" w:rsidP="00656D26">
      <w:pPr>
        <w:spacing w:after="0"/>
        <w:rPr>
          <w:b/>
          <w:bCs/>
          <w:lang w:eastAsia="zh-CN"/>
        </w:rPr>
      </w:pPr>
    </w:p>
    <w:p w14:paraId="3214A94D" w14:textId="5D7BA17B" w:rsidR="00695BE3" w:rsidRPr="00656D26" w:rsidRDefault="00695BE3" w:rsidP="00695BE3">
      <w:pPr>
        <w:spacing w:after="0"/>
        <w:rPr>
          <w:b/>
          <w:bCs/>
          <w:lang w:eastAsia="zh-CN"/>
        </w:rPr>
      </w:pPr>
      <w:r w:rsidRPr="00656D26">
        <w:rPr>
          <w:b/>
          <w:bCs/>
          <w:lang w:eastAsia="zh-CN"/>
        </w:rPr>
        <w:t>Observations</w:t>
      </w:r>
      <w:r>
        <w:rPr>
          <w:b/>
          <w:bCs/>
          <w:lang w:eastAsia="zh-CN"/>
        </w:rPr>
        <w:t xml:space="preserve"> if SEM is used alone</w:t>
      </w:r>
      <w:r w:rsidRPr="00656D26">
        <w:rPr>
          <w:b/>
          <w:bCs/>
          <w:lang w:eastAsia="zh-CN"/>
        </w:rPr>
        <w:t>:</w:t>
      </w:r>
    </w:p>
    <w:p w14:paraId="31E57E40" w14:textId="0C5FD5AB" w:rsidR="00695BE3" w:rsidRDefault="0068428A" w:rsidP="00695BE3">
      <w:pPr>
        <w:pStyle w:val="ListParagraph"/>
        <w:numPr>
          <w:ilvl w:val="0"/>
          <w:numId w:val="34"/>
        </w:numPr>
        <w:spacing w:after="0"/>
        <w:rPr>
          <w:b/>
          <w:bCs/>
          <w:lang w:eastAsia="zh-CN"/>
        </w:rPr>
      </w:pPr>
      <w:r>
        <w:rPr>
          <w:b/>
          <w:bCs/>
          <w:lang w:eastAsia="zh-CN"/>
        </w:rPr>
        <w:t xml:space="preserve">For 1Tx PC3 </w:t>
      </w:r>
      <w:r w:rsidR="00695BE3">
        <w:rPr>
          <w:b/>
          <w:bCs/>
          <w:lang w:eastAsia="zh-CN"/>
        </w:rPr>
        <w:t>Full, interlace and WB operation waveform MPR would be 0.5dB for DFT-s-OFDM and 2dB for CP-OFDM</w:t>
      </w:r>
    </w:p>
    <w:p w14:paraId="16F98618" w14:textId="1F22E897" w:rsidR="00695BE3" w:rsidRPr="0068428A" w:rsidRDefault="0068428A" w:rsidP="0068428A">
      <w:pPr>
        <w:pStyle w:val="ListParagraph"/>
        <w:numPr>
          <w:ilvl w:val="0"/>
          <w:numId w:val="34"/>
        </w:numPr>
        <w:spacing w:after="0"/>
        <w:rPr>
          <w:b/>
          <w:bCs/>
          <w:lang w:eastAsia="zh-CN"/>
        </w:rPr>
      </w:pPr>
      <w:r>
        <w:rPr>
          <w:b/>
          <w:bCs/>
          <w:lang w:eastAsia="zh-CN"/>
        </w:rPr>
        <w:t>For 2Tx PC3, without RIMD impact, Full, interlace and WB operation waveform MPR would be 1.5dB for DFT-s-OFDM and 3dB for CP-OFDM</w:t>
      </w:r>
    </w:p>
    <w:p w14:paraId="6553EBCA" w14:textId="0525ED94" w:rsidR="00695BE3" w:rsidRDefault="00695BE3" w:rsidP="00695BE3">
      <w:pPr>
        <w:spacing w:after="0"/>
        <w:rPr>
          <w:b/>
          <w:bCs/>
          <w:lang w:eastAsia="zh-CN"/>
        </w:rPr>
      </w:pPr>
    </w:p>
    <w:p w14:paraId="4A557E2E" w14:textId="4F74A9AF" w:rsidR="0068428A" w:rsidRDefault="0068428A" w:rsidP="00695BE3">
      <w:pPr>
        <w:spacing w:after="0"/>
        <w:rPr>
          <w:lang w:eastAsia="zh-CN"/>
        </w:rPr>
      </w:pPr>
      <w:r w:rsidRPr="0068428A">
        <w:rPr>
          <w:lang w:eastAsia="zh-CN"/>
        </w:rPr>
        <w:t xml:space="preserve">Based on the last </w:t>
      </w:r>
      <w:r>
        <w:rPr>
          <w:lang w:eastAsia="zh-CN"/>
        </w:rPr>
        <w:t xml:space="preserve">observation, </w:t>
      </w:r>
      <w:r w:rsidR="00D434D4">
        <w:rPr>
          <w:lang w:eastAsia="zh-CN"/>
        </w:rPr>
        <w:t>using</w:t>
      </w:r>
      <w:r>
        <w:rPr>
          <w:lang w:eastAsia="zh-CN"/>
        </w:rPr>
        <w:t xml:space="preserve"> SEM alone improves greatly the PC3 NRU MPR by reducing the overall MPR but furthermore, the same MPR seems usable for all types of waveforms (Full, interlace, WB operation). </w:t>
      </w:r>
    </w:p>
    <w:p w14:paraId="5C79E8F6" w14:textId="77777777" w:rsidR="0068428A" w:rsidRDefault="0068428A" w:rsidP="00695BE3">
      <w:pPr>
        <w:spacing w:after="0"/>
        <w:rPr>
          <w:lang w:eastAsia="zh-CN"/>
        </w:rPr>
      </w:pPr>
    </w:p>
    <w:p w14:paraId="1B17F3E0" w14:textId="5AE8E36B" w:rsidR="00695BE3" w:rsidRDefault="0068428A" w:rsidP="00695BE3">
      <w:pPr>
        <w:spacing w:after="0"/>
        <w:rPr>
          <w:lang w:eastAsia="zh-CN"/>
        </w:rPr>
      </w:pPr>
      <w:r>
        <w:rPr>
          <w:lang w:eastAsia="zh-CN"/>
        </w:rPr>
        <w:t>Regarding 2Tx versus 1Tx, the difference in calibration level, without accounting for RIMD yet, makes 2Tx PC3 1dB worse than 1Tx PC3. This justifies assuming a larger antenna isolation for 2Tx NRU versus NR to minimize the RIMD impact and is fully justified as above 5GHz antennas are small enough to have good performance and be further separated physically.</w:t>
      </w:r>
    </w:p>
    <w:p w14:paraId="33695AC3" w14:textId="6BCBAAFA" w:rsidR="005D47CC" w:rsidRDefault="005D47CC" w:rsidP="00695BE3">
      <w:pPr>
        <w:spacing w:after="0"/>
        <w:rPr>
          <w:lang w:eastAsia="zh-CN"/>
        </w:rPr>
      </w:pPr>
    </w:p>
    <w:p w14:paraId="7F6B253D" w14:textId="150006D7" w:rsidR="005D47CC" w:rsidRPr="0068428A" w:rsidRDefault="005D47CC" w:rsidP="00695BE3">
      <w:pPr>
        <w:spacing w:after="0"/>
        <w:rPr>
          <w:lang w:eastAsia="zh-CN"/>
        </w:rPr>
      </w:pPr>
      <w:r>
        <w:rPr>
          <w:lang w:eastAsia="zh-CN"/>
        </w:rPr>
        <w:t xml:space="preserve">Although the above needs further verification with measurements using two NRU PC5 PAs for PC3 2Tx and one PC3 NR PA for 1Tx, we do not expect the relative difference between waveforms and architecture to be significantly different and thus, the current data is sufficient to </w:t>
      </w:r>
      <w:r w:rsidR="00A50302">
        <w:rPr>
          <w:lang w:eastAsia="zh-CN"/>
        </w:rPr>
        <w:t>conclude on the impact of a more stringent ACLR requirement.</w:t>
      </w:r>
    </w:p>
    <w:p w14:paraId="1C48A4DA" w14:textId="718B20A4" w:rsidR="00695BE3" w:rsidRDefault="00695BE3" w:rsidP="00695BE3">
      <w:pPr>
        <w:spacing w:after="0"/>
        <w:rPr>
          <w:b/>
          <w:bCs/>
          <w:lang w:eastAsia="zh-CN"/>
        </w:rPr>
      </w:pPr>
    </w:p>
    <w:p w14:paraId="01703A9A" w14:textId="4C684FA1" w:rsidR="0068428A" w:rsidRDefault="0068428A" w:rsidP="00695BE3">
      <w:pPr>
        <w:spacing w:after="0"/>
        <w:rPr>
          <w:b/>
          <w:bCs/>
          <w:lang w:eastAsia="zh-CN"/>
        </w:rPr>
      </w:pPr>
      <w:r>
        <w:rPr>
          <w:b/>
          <w:bCs/>
          <w:lang w:eastAsia="zh-CN"/>
        </w:rPr>
        <w:t>Proposal</w:t>
      </w:r>
      <w:r w:rsidR="00D434D4">
        <w:rPr>
          <w:b/>
          <w:bCs/>
          <w:lang w:eastAsia="zh-CN"/>
        </w:rPr>
        <w:t xml:space="preserve"> 1</w:t>
      </w:r>
      <w:r>
        <w:rPr>
          <w:b/>
          <w:bCs/>
          <w:lang w:eastAsia="zh-CN"/>
        </w:rPr>
        <w:t>:</w:t>
      </w:r>
    </w:p>
    <w:p w14:paraId="170C5836" w14:textId="190B88EB" w:rsidR="0068428A" w:rsidRDefault="0068428A" w:rsidP="0068428A">
      <w:pPr>
        <w:pStyle w:val="ListParagraph"/>
        <w:numPr>
          <w:ilvl w:val="0"/>
          <w:numId w:val="35"/>
        </w:numPr>
        <w:spacing w:after="0"/>
        <w:rPr>
          <w:b/>
          <w:bCs/>
          <w:lang w:eastAsia="zh-CN"/>
        </w:rPr>
      </w:pPr>
      <w:r>
        <w:rPr>
          <w:b/>
          <w:bCs/>
          <w:lang w:eastAsia="zh-CN"/>
        </w:rPr>
        <w:t xml:space="preserve">30dB ACLR is not used for PC3 and even 27dB ACLR </w:t>
      </w:r>
      <w:r w:rsidR="00D434D4">
        <w:rPr>
          <w:b/>
          <w:bCs/>
          <w:lang w:eastAsia="zh-CN"/>
        </w:rPr>
        <w:t>already reduces some of the critical waveforms power capability</w:t>
      </w:r>
    </w:p>
    <w:p w14:paraId="4895C04A" w14:textId="7627750C" w:rsidR="0068428A" w:rsidRPr="00D434D4" w:rsidRDefault="00D434D4" w:rsidP="00D434D4">
      <w:pPr>
        <w:pStyle w:val="ListParagraph"/>
        <w:numPr>
          <w:ilvl w:val="0"/>
          <w:numId w:val="35"/>
        </w:numPr>
        <w:spacing w:after="0"/>
        <w:rPr>
          <w:b/>
          <w:bCs/>
          <w:lang w:eastAsia="zh-CN"/>
        </w:rPr>
      </w:pPr>
      <w:r>
        <w:rPr>
          <w:b/>
          <w:bCs/>
          <w:lang w:eastAsia="zh-CN"/>
        </w:rPr>
        <w:t>For 2Tx, antenna isolation &gt;16dB is used to minimize the difference between 1Tx and 2Tx MPR which is already 1dB without RIMD contribution.</w:t>
      </w:r>
    </w:p>
    <w:p w14:paraId="1C21AC62" w14:textId="135C5682" w:rsidR="005F5477" w:rsidRPr="000C41FF" w:rsidRDefault="005F5477" w:rsidP="000C41FF">
      <w:pPr>
        <w:pStyle w:val="Heading2"/>
        <w:spacing w:after="240"/>
        <w:rPr>
          <w:lang w:val="en-US" w:eastAsia="zh-CN"/>
        </w:rPr>
      </w:pPr>
      <w:r w:rsidRPr="005F5477">
        <w:rPr>
          <w:lang w:val="en-US" w:eastAsia="zh-CN"/>
        </w:rPr>
        <w:t>ACLR</w:t>
      </w:r>
      <w:r>
        <w:rPr>
          <w:lang w:val="en-US" w:eastAsia="zh-CN"/>
        </w:rPr>
        <w:t xml:space="preserve"> requirement for NRU</w:t>
      </w:r>
      <w:r w:rsidR="000C41FF">
        <w:rPr>
          <w:lang w:val="en-US" w:eastAsia="zh-CN"/>
        </w:rPr>
        <w:t xml:space="preserve"> and Co-existence evaluation</w:t>
      </w:r>
    </w:p>
    <w:p w14:paraId="0502979C" w14:textId="1E4EFCA8" w:rsidR="00103AF5" w:rsidRDefault="005F5477" w:rsidP="005F5477">
      <w:pPr>
        <w:rPr>
          <w:lang w:eastAsia="zh-CN"/>
        </w:rPr>
      </w:pPr>
      <w:r>
        <w:rPr>
          <w:lang w:eastAsia="zh-CN"/>
        </w:rPr>
        <w:lastRenderedPageBreak/>
        <w:t>In our view, ACLR is a redundant requirement for NR-U since the SEM mask is referenced to the in</w:t>
      </w:r>
      <w:r w:rsidR="00103AF5">
        <w:rPr>
          <w:lang w:eastAsia="zh-CN"/>
        </w:rPr>
        <w:t>-</w:t>
      </w:r>
      <w:r>
        <w:rPr>
          <w:lang w:eastAsia="zh-CN"/>
        </w:rPr>
        <w:t xml:space="preserve">band power and thus serves the same purpose </w:t>
      </w:r>
      <w:r w:rsidR="00A50302">
        <w:rPr>
          <w:lang w:eastAsia="zh-CN"/>
        </w:rPr>
        <w:t>as</w:t>
      </w:r>
      <w:r>
        <w:rPr>
          <w:lang w:eastAsia="zh-CN"/>
        </w:rPr>
        <w:t xml:space="preserve"> ACLR across power levels. Furthermore, the Wi</w:t>
      </w:r>
      <w:r w:rsidR="00A50302">
        <w:rPr>
          <w:lang w:eastAsia="zh-CN"/>
        </w:rPr>
        <w:t>-</w:t>
      </w:r>
      <w:r>
        <w:rPr>
          <w:lang w:eastAsia="zh-CN"/>
        </w:rPr>
        <w:t xml:space="preserve">Fi technology only uses the SEM mask </w:t>
      </w:r>
      <w:r w:rsidR="00103AF5">
        <w:rPr>
          <w:lang w:eastAsia="zh-CN"/>
        </w:rPr>
        <w:t xml:space="preserve">to guarantee coexistence </w:t>
      </w:r>
      <w:r>
        <w:rPr>
          <w:lang w:eastAsia="zh-CN"/>
        </w:rPr>
        <w:t>and thus there is no reason to add an unnecessary requirement for NR-U</w:t>
      </w:r>
      <w:r w:rsidR="00103AF5">
        <w:rPr>
          <w:lang w:eastAsia="zh-CN"/>
        </w:rPr>
        <w:t xml:space="preserve"> which further limits its power capability. </w:t>
      </w:r>
    </w:p>
    <w:p w14:paraId="55B9DB98" w14:textId="21281FC3" w:rsidR="005F5477" w:rsidRDefault="00103AF5" w:rsidP="005F5477">
      <w:pPr>
        <w:rPr>
          <w:lang w:eastAsia="zh-CN"/>
        </w:rPr>
      </w:pPr>
      <w:r>
        <w:rPr>
          <w:lang w:eastAsia="zh-CN"/>
        </w:rPr>
        <w:t xml:space="preserve">As seen above, even if the 27dB ACLR for PC5 is </w:t>
      </w:r>
      <w:proofErr w:type="gramStart"/>
      <w:r>
        <w:rPr>
          <w:lang w:eastAsia="zh-CN"/>
        </w:rPr>
        <w:t>similar to</w:t>
      </w:r>
      <w:proofErr w:type="gramEnd"/>
      <w:r>
        <w:rPr>
          <w:lang w:eastAsia="zh-CN"/>
        </w:rPr>
        <w:t xml:space="preserve"> the SEM in terms of power limitation for fully allocated waveforms, it already imposes a 1dB higher MPR for the 1RB interlace waveform than what is needed to meet the SEM. This is unfortunate as these waveforms are meant to define the UL range for NR-U. if 30dB was adopted for PC3, this would impose an additional dB of MPR to these waveforms for PC3. This would </w:t>
      </w:r>
      <w:r w:rsidR="00A50302">
        <w:rPr>
          <w:lang w:eastAsia="zh-CN"/>
        </w:rPr>
        <w:t>further emphasize</w:t>
      </w:r>
      <w:r>
        <w:rPr>
          <w:lang w:eastAsia="zh-CN"/>
        </w:rPr>
        <w:t xml:space="preserve"> the lower power capability</w:t>
      </w:r>
      <w:r w:rsidRPr="00103AF5">
        <w:rPr>
          <w:lang w:eastAsia="zh-CN"/>
        </w:rPr>
        <w:t xml:space="preserve"> </w:t>
      </w:r>
      <w:r>
        <w:rPr>
          <w:lang w:eastAsia="zh-CN"/>
        </w:rPr>
        <w:t>of 2Tx</w:t>
      </w:r>
      <w:r w:rsidR="00A50302">
        <w:rPr>
          <w:lang w:eastAsia="zh-CN"/>
        </w:rPr>
        <w:t xml:space="preserve"> PC3</w:t>
      </w:r>
      <w:r>
        <w:rPr>
          <w:lang w:eastAsia="zh-CN"/>
        </w:rPr>
        <w:t xml:space="preserve"> compared to 1Tx PC3 as the PC5 PA has 0.5dB worse calibration than a PC3 PA and further back-off is needed to account for RIMD.</w:t>
      </w:r>
    </w:p>
    <w:p w14:paraId="0A986939" w14:textId="0C45A91D" w:rsidR="00103AF5" w:rsidRDefault="00103AF5" w:rsidP="005F5477">
      <w:pPr>
        <w:rPr>
          <w:lang w:eastAsia="zh-CN"/>
        </w:rPr>
      </w:pPr>
      <w:r>
        <w:rPr>
          <w:lang w:eastAsia="zh-CN"/>
        </w:rPr>
        <w:t>Given the above, we certainly do not see the benefit of using 30dB ACLR which would reduce the PC3 2Tx benefit versus PC5 to 1.5dB instead of 3dB. Moreover, we do</w:t>
      </w:r>
      <w:r w:rsidR="00A50302">
        <w:rPr>
          <w:lang w:eastAsia="zh-CN"/>
        </w:rPr>
        <w:t xml:space="preserve"> not </w:t>
      </w:r>
      <w:r>
        <w:rPr>
          <w:lang w:eastAsia="zh-CN"/>
        </w:rPr>
        <w:t>think that 27dB or 30dB ACLR</w:t>
      </w:r>
      <w:r w:rsidR="00264075">
        <w:rPr>
          <w:lang w:eastAsia="zh-CN"/>
        </w:rPr>
        <w:t xml:space="preserve"> </w:t>
      </w:r>
      <w:r>
        <w:rPr>
          <w:lang w:eastAsia="zh-CN"/>
        </w:rPr>
        <w:t xml:space="preserve">should be used at all </w:t>
      </w:r>
      <w:r w:rsidR="00264075">
        <w:rPr>
          <w:lang w:eastAsia="zh-CN"/>
        </w:rPr>
        <w:t>for NRU as the SEM mask is sufficient and would benefit the interlace waveforms.</w:t>
      </w:r>
    </w:p>
    <w:p w14:paraId="6F3E7DC7" w14:textId="77777777" w:rsidR="000C41FF" w:rsidRDefault="000C41FF" w:rsidP="000C41FF">
      <w:pPr>
        <w:rPr>
          <w:lang w:eastAsia="zh-CN"/>
        </w:rPr>
      </w:pPr>
      <w:r w:rsidRPr="005D47CC">
        <w:rPr>
          <w:lang w:eastAsia="zh-CN"/>
        </w:rPr>
        <w:t xml:space="preserve">In way forward [1], </w:t>
      </w:r>
      <w:r>
        <w:rPr>
          <w:lang w:eastAsia="zh-CN"/>
        </w:rPr>
        <w:t xml:space="preserve">it was discussed whether new coexistence simulations were needed for PC3. </w:t>
      </w:r>
    </w:p>
    <w:p w14:paraId="4B6C1E93" w14:textId="6775708F" w:rsidR="000C41FF" w:rsidRDefault="000C41FF" w:rsidP="000C41FF">
      <w:pPr>
        <w:rPr>
          <w:lang w:eastAsia="zh-CN"/>
        </w:rPr>
      </w:pPr>
      <w:r>
        <w:rPr>
          <w:lang w:eastAsia="zh-CN"/>
        </w:rPr>
        <w:t>First, Wi</w:t>
      </w:r>
      <w:r w:rsidR="00A50302">
        <w:rPr>
          <w:lang w:eastAsia="zh-CN"/>
        </w:rPr>
        <w:t>-</w:t>
      </w:r>
      <w:r>
        <w:rPr>
          <w:lang w:eastAsia="zh-CN"/>
        </w:rPr>
        <w:t>Fi only uses the SEM mask for co-existence whether this is for the client (UE) or the access point (BS) and as such there is no stricter requirement at higher power compared to the PC5 equivalent.</w:t>
      </w:r>
    </w:p>
    <w:p w14:paraId="0DDDBACF" w14:textId="6A30009C" w:rsidR="000C41FF" w:rsidRPr="005D47CC" w:rsidRDefault="000C41FF" w:rsidP="000C41FF">
      <w:pPr>
        <w:rPr>
          <w:lang w:eastAsia="zh-CN"/>
        </w:rPr>
      </w:pPr>
      <w:r>
        <w:rPr>
          <w:lang w:eastAsia="zh-CN"/>
        </w:rPr>
        <w:t xml:space="preserve">Also, in he RAN4 study for the &gt;6GHz frequency range, coexistence studies </w:t>
      </w:r>
      <w:r w:rsidR="00A50302">
        <w:rPr>
          <w:lang w:eastAsia="zh-CN"/>
        </w:rPr>
        <w:t xml:space="preserve">have </w:t>
      </w:r>
      <w:r>
        <w:rPr>
          <w:lang w:eastAsia="zh-CN"/>
        </w:rPr>
        <w:t xml:space="preserve">already concluded that 26dB ACLR was sufficient for PC3 UEs. Given that the NRU SEM limitation is very close to the 27dB ACLR requirement, SEM is still more stringent than the 26dB ACLR found in co-existence simulation. </w:t>
      </w:r>
    </w:p>
    <w:p w14:paraId="0F51FFB9" w14:textId="2B1EFC87" w:rsidR="005F5477" w:rsidRDefault="00264075" w:rsidP="00264075">
      <w:pPr>
        <w:rPr>
          <w:b/>
          <w:bCs/>
          <w:lang w:val="en-GB" w:eastAsia="zh-CN"/>
        </w:rPr>
      </w:pPr>
      <w:r w:rsidRPr="00264075">
        <w:rPr>
          <w:b/>
          <w:bCs/>
          <w:lang w:eastAsia="zh-CN"/>
        </w:rPr>
        <w:t xml:space="preserve">Proposal </w:t>
      </w:r>
      <w:r w:rsidR="00D434D4">
        <w:rPr>
          <w:b/>
          <w:bCs/>
          <w:lang w:eastAsia="zh-CN"/>
        </w:rPr>
        <w:t xml:space="preserve">2 </w:t>
      </w:r>
      <w:r w:rsidRPr="00264075">
        <w:rPr>
          <w:b/>
          <w:bCs/>
          <w:lang w:eastAsia="zh-CN"/>
        </w:rPr>
        <w:t xml:space="preserve">on ACLR requirement for NRU: </w:t>
      </w:r>
      <w:r>
        <w:rPr>
          <w:b/>
          <w:bCs/>
          <w:lang w:eastAsia="zh-CN"/>
        </w:rPr>
        <w:t>For NR-U the relative SEM mask is sufficient to ensure coexistence as it does for Wi</w:t>
      </w:r>
      <w:r w:rsidR="00A50302">
        <w:rPr>
          <w:b/>
          <w:bCs/>
          <w:lang w:eastAsia="zh-CN"/>
        </w:rPr>
        <w:t>-</w:t>
      </w:r>
      <w:r>
        <w:rPr>
          <w:b/>
          <w:bCs/>
          <w:lang w:eastAsia="zh-CN"/>
        </w:rPr>
        <w:t>Fi and thus ACLR requirement (even the 27dB) should be removed for NRU. This will further enable improved power for interlace waveforms.</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t>Conclusions</w:t>
      </w:r>
    </w:p>
    <w:p w14:paraId="42A2E817" w14:textId="05B4E322" w:rsidR="00D30347" w:rsidRDefault="00305289" w:rsidP="00130EAB">
      <w:pPr>
        <w:spacing w:after="0"/>
        <w:jc w:val="both"/>
      </w:pPr>
      <w:r>
        <w:t xml:space="preserve">In this contribution, </w:t>
      </w:r>
      <w:r w:rsidR="000A5C60">
        <w:t xml:space="preserve">we </w:t>
      </w:r>
      <w:r w:rsidR="00D434D4">
        <w:t>discuss the impact of ACLR value on the PC3 1Tx and 2TX power capability and make the following proposals</w:t>
      </w:r>
      <w:r w:rsidR="00C5731A">
        <w:t>.</w:t>
      </w:r>
    </w:p>
    <w:p w14:paraId="077A5005" w14:textId="77777777" w:rsidR="00A50302" w:rsidRDefault="00A50302" w:rsidP="00130EAB">
      <w:pPr>
        <w:spacing w:after="0"/>
        <w:jc w:val="both"/>
      </w:pPr>
    </w:p>
    <w:p w14:paraId="07C24505" w14:textId="77777777" w:rsidR="00A50302" w:rsidRDefault="00A50302" w:rsidP="00A50302">
      <w:pPr>
        <w:spacing w:after="0"/>
        <w:rPr>
          <w:b/>
          <w:bCs/>
          <w:lang w:eastAsia="zh-CN"/>
        </w:rPr>
      </w:pPr>
      <w:r>
        <w:rPr>
          <w:b/>
          <w:bCs/>
          <w:lang w:eastAsia="zh-CN"/>
        </w:rPr>
        <w:t>Proposal 1:</w:t>
      </w:r>
    </w:p>
    <w:p w14:paraId="42DE9899" w14:textId="77777777" w:rsidR="00A50302" w:rsidRDefault="00A50302" w:rsidP="00A50302">
      <w:pPr>
        <w:pStyle w:val="ListParagraph"/>
        <w:numPr>
          <w:ilvl w:val="0"/>
          <w:numId w:val="35"/>
        </w:numPr>
        <w:spacing w:after="0"/>
        <w:rPr>
          <w:b/>
          <w:bCs/>
          <w:lang w:eastAsia="zh-CN"/>
        </w:rPr>
      </w:pPr>
      <w:r>
        <w:rPr>
          <w:b/>
          <w:bCs/>
          <w:lang w:eastAsia="zh-CN"/>
        </w:rPr>
        <w:t>30dB ACLR is not used for PC3 and even 27dB ACLR already reduces some of the critical waveforms power capability</w:t>
      </w:r>
    </w:p>
    <w:p w14:paraId="7090FFDE" w14:textId="77777777" w:rsidR="00A50302" w:rsidRPr="00D434D4" w:rsidRDefault="00A50302" w:rsidP="00A50302">
      <w:pPr>
        <w:pStyle w:val="ListParagraph"/>
        <w:numPr>
          <w:ilvl w:val="0"/>
          <w:numId w:val="35"/>
        </w:numPr>
        <w:spacing w:after="0"/>
        <w:rPr>
          <w:b/>
          <w:bCs/>
          <w:lang w:eastAsia="zh-CN"/>
        </w:rPr>
      </w:pPr>
      <w:r>
        <w:rPr>
          <w:b/>
          <w:bCs/>
          <w:lang w:eastAsia="zh-CN"/>
        </w:rPr>
        <w:t>For 2Tx, antenna isolation &gt;16dB is used to minimize the difference between 1Tx and 2Tx MPR which is already 1dB without RIMD contribution.</w:t>
      </w:r>
    </w:p>
    <w:p w14:paraId="081B7DE3" w14:textId="77777777" w:rsidR="00D434D4" w:rsidRDefault="00D434D4" w:rsidP="00D434D4">
      <w:pPr>
        <w:spacing w:after="0"/>
        <w:rPr>
          <w:b/>
          <w:bCs/>
          <w:lang w:eastAsia="zh-CN"/>
        </w:rPr>
      </w:pPr>
    </w:p>
    <w:p w14:paraId="6CABC9E1" w14:textId="77777777" w:rsidR="00A50302" w:rsidRDefault="00A50302" w:rsidP="00A50302">
      <w:pPr>
        <w:rPr>
          <w:b/>
          <w:bCs/>
          <w:lang w:val="en-GB" w:eastAsia="zh-CN"/>
        </w:rPr>
      </w:pPr>
      <w:r w:rsidRPr="00264075">
        <w:rPr>
          <w:b/>
          <w:bCs/>
          <w:lang w:eastAsia="zh-CN"/>
        </w:rPr>
        <w:t xml:space="preserve">Proposal </w:t>
      </w:r>
      <w:r>
        <w:rPr>
          <w:b/>
          <w:bCs/>
          <w:lang w:eastAsia="zh-CN"/>
        </w:rPr>
        <w:t xml:space="preserve">2 </w:t>
      </w:r>
      <w:r w:rsidRPr="00264075">
        <w:rPr>
          <w:b/>
          <w:bCs/>
          <w:lang w:eastAsia="zh-CN"/>
        </w:rPr>
        <w:t xml:space="preserve">on ACLR requirement for NRU: </w:t>
      </w:r>
      <w:r>
        <w:rPr>
          <w:b/>
          <w:bCs/>
          <w:lang w:eastAsia="zh-CN"/>
        </w:rPr>
        <w:t>For NR-U the relative SEM mask is sufficient to ensure coexistence as it does for Wi-Fi and thus ACLR requirement (even the 27dB) should be removed for NRU. This will further enable improved power for interlace waveforms.</w:t>
      </w:r>
    </w:p>
    <w:p w14:paraId="03D6921F" w14:textId="77777777" w:rsidR="00F10F97" w:rsidRDefault="007321E3" w:rsidP="00C8525F">
      <w:pPr>
        <w:pStyle w:val="Heading1"/>
        <w:numPr>
          <w:ilvl w:val="0"/>
          <w:numId w:val="0"/>
        </w:numPr>
        <w:jc w:val="both"/>
      </w:pPr>
      <w:r>
        <w:t>R</w:t>
      </w:r>
      <w:r w:rsidR="00F10F97">
        <w:t>eferences</w:t>
      </w:r>
    </w:p>
    <w:p w14:paraId="47EF2A3B" w14:textId="18059248" w:rsidR="00BD6FC3" w:rsidRDefault="00C46747" w:rsidP="00FB5B38">
      <w:pPr>
        <w:pStyle w:val="ListParagraph"/>
        <w:widowControl w:val="0"/>
        <w:numPr>
          <w:ilvl w:val="0"/>
          <w:numId w:val="11"/>
        </w:numPr>
        <w:snapToGrid w:val="0"/>
      </w:pPr>
      <w:r w:rsidRPr="00C46747">
        <w:t>R4-2214437</w:t>
      </w:r>
      <w:r>
        <w:t xml:space="preserve"> </w:t>
      </w:r>
      <w:r w:rsidRPr="00C46747">
        <w:t>WF on NR-U PC3 requirements</w:t>
      </w:r>
      <w:r>
        <w:t xml:space="preserve">, </w:t>
      </w:r>
      <w:r w:rsidRPr="00C46747">
        <w:t>Charter</w:t>
      </w:r>
      <w:r w:rsidR="00FB5B38">
        <w:t>, RAN4#104e</w:t>
      </w:r>
    </w:p>
    <w:p w14:paraId="253A9CCA" w14:textId="280F383A" w:rsidR="00FB5B38" w:rsidRDefault="00C46747" w:rsidP="00FB5B38">
      <w:pPr>
        <w:pStyle w:val="ListParagraph"/>
        <w:widowControl w:val="0"/>
        <w:numPr>
          <w:ilvl w:val="0"/>
          <w:numId w:val="11"/>
        </w:numPr>
        <w:snapToGrid w:val="0"/>
      </w:pPr>
      <w:r w:rsidRPr="00C46747">
        <w:t>R4-2211823</w:t>
      </w:r>
      <w:r>
        <w:t xml:space="preserve"> </w:t>
      </w:r>
      <w:r w:rsidRPr="00C46747">
        <w:t>NR-U PC3 requirements and calibration for 1Tx and 2Tx</w:t>
      </w:r>
      <w:r>
        <w:t xml:space="preserve">, </w:t>
      </w:r>
      <w:r w:rsidRPr="00C46747">
        <w:t>Skyworks Solutions Inc</w:t>
      </w:r>
      <w:r w:rsidR="00FB5B38" w:rsidRPr="00FB5B38">
        <w:t>.</w:t>
      </w:r>
      <w:r w:rsidR="00FB5B38">
        <w:t>, RAN4#104e</w:t>
      </w:r>
    </w:p>
    <w:sectPr w:rsidR="00FB5B38"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7C5A0" w14:textId="77777777" w:rsidR="004B06C4" w:rsidRDefault="004B06C4">
      <w:r>
        <w:separator/>
      </w:r>
    </w:p>
  </w:endnote>
  <w:endnote w:type="continuationSeparator" w:id="0">
    <w:p w14:paraId="6C65B03D" w14:textId="77777777" w:rsidR="004B06C4" w:rsidRDefault="004B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E61E9" w:rsidRDefault="007E6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ECEA2" w14:textId="77777777" w:rsidR="004B06C4" w:rsidRDefault="004B06C4">
      <w:r>
        <w:separator/>
      </w:r>
    </w:p>
  </w:footnote>
  <w:footnote w:type="continuationSeparator" w:id="0">
    <w:p w14:paraId="40CC2A05" w14:textId="77777777" w:rsidR="004B06C4" w:rsidRDefault="004B0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25607"/>
    <w:multiLevelType w:val="hybridMultilevel"/>
    <w:tmpl w:val="411C3B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863F0"/>
    <w:multiLevelType w:val="hybridMultilevel"/>
    <w:tmpl w:val="69626C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A06773"/>
    <w:multiLevelType w:val="hybridMultilevel"/>
    <w:tmpl w:val="F0188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72C2F"/>
    <w:multiLevelType w:val="hybridMultilevel"/>
    <w:tmpl w:val="68EED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5"/>
  </w:num>
  <w:num w:numId="4">
    <w:abstractNumId w:val="30"/>
  </w:num>
  <w:num w:numId="5">
    <w:abstractNumId w:val="12"/>
  </w:num>
  <w:num w:numId="6">
    <w:abstractNumId w:val="4"/>
  </w:num>
  <w:num w:numId="7">
    <w:abstractNumId w:val="16"/>
  </w:num>
  <w:num w:numId="8">
    <w:abstractNumId w:val="25"/>
  </w:num>
  <w:num w:numId="9">
    <w:abstractNumId w:val="27"/>
  </w:num>
  <w:num w:numId="10">
    <w:abstractNumId w:val="3"/>
  </w:num>
  <w:num w:numId="11">
    <w:abstractNumId w:val="9"/>
  </w:num>
  <w:num w:numId="12">
    <w:abstractNumId w:val="1"/>
  </w:num>
  <w:num w:numId="13">
    <w:abstractNumId w:val="24"/>
  </w:num>
  <w:num w:numId="14">
    <w:abstractNumId w:val="11"/>
  </w:num>
  <w:num w:numId="15">
    <w:abstractNumId w:val="28"/>
  </w:num>
  <w:num w:numId="16">
    <w:abstractNumId w:val="23"/>
  </w:num>
  <w:num w:numId="17">
    <w:abstractNumId w:val="21"/>
  </w:num>
  <w:num w:numId="18">
    <w:abstractNumId w:val="29"/>
  </w:num>
  <w:num w:numId="19">
    <w:abstractNumId w:val="22"/>
  </w:num>
  <w:num w:numId="20">
    <w:abstractNumId w:val="26"/>
  </w:num>
  <w:num w:numId="21">
    <w:abstractNumId w:val="14"/>
  </w:num>
  <w:num w:numId="22">
    <w:abstractNumId w:val="31"/>
  </w:num>
  <w:num w:numId="23">
    <w:abstractNumId w:val="10"/>
  </w:num>
  <w:num w:numId="24">
    <w:abstractNumId w:val="17"/>
  </w:num>
  <w:num w:numId="25">
    <w:abstractNumId w:val="0"/>
  </w:num>
  <w:num w:numId="26">
    <w:abstractNumId w:val="2"/>
  </w:num>
  <w:num w:numId="27">
    <w:abstractNumId w:val="6"/>
  </w:num>
  <w:num w:numId="28">
    <w:abstractNumId w:val="20"/>
  </w:num>
  <w:num w:numId="29">
    <w:abstractNumId w:val="8"/>
  </w:num>
  <w:num w:numId="30">
    <w:abstractNumId w:val="16"/>
  </w:num>
  <w:num w:numId="31">
    <w:abstractNumId w:val="16"/>
  </w:num>
  <w:num w:numId="32">
    <w:abstractNumId w:val="32"/>
  </w:num>
  <w:num w:numId="33">
    <w:abstractNumId w:val="7"/>
  </w:num>
  <w:num w:numId="34">
    <w:abstractNumId w:val="18"/>
  </w:num>
  <w:num w:numId="3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1FF"/>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AF5"/>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0F9A"/>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075"/>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820"/>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514"/>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6C4"/>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47CC"/>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477"/>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26"/>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28A"/>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BE3"/>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02"/>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4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00D"/>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747"/>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4D4"/>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6A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7AA"/>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B36"/>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582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7040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2022-09-30T10:32:00Z</dcterms:created>
  <dcterms:modified xsi:type="dcterms:W3CDTF">2022-09-30T18:47:00Z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